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B81989" w14:textId="77777777" w:rsidR="00F47BA8" w:rsidRPr="0094019C" w:rsidRDefault="00F47BA8" w:rsidP="00336154">
      <w:pPr>
        <w:rPr>
          <w:b/>
        </w:rPr>
      </w:pPr>
      <w:r w:rsidRPr="0094019C">
        <w:rPr>
          <w:b/>
        </w:rPr>
        <w:t xml:space="preserve">ERRATA N. </w:t>
      </w:r>
      <w:r w:rsidR="008A4E65" w:rsidRPr="0094019C">
        <w:rPr>
          <w:b/>
        </w:rPr>
        <w:t>1</w:t>
      </w:r>
      <w:r w:rsidRPr="0094019C">
        <w:rPr>
          <w:b/>
        </w:rPr>
        <w:t xml:space="preserve"> DE EDITAL</w:t>
      </w:r>
    </w:p>
    <w:p w14:paraId="31B85604" w14:textId="51793337" w:rsidR="00D561FF" w:rsidRDefault="00800CE9" w:rsidP="00F47BA8">
      <w:pPr>
        <w:jc w:val="center"/>
      </w:pPr>
      <w:r>
        <w:t>CONCORRÊNCIA</w:t>
      </w:r>
      <w:r w:rsidR="005B562B">
        <w:t xml:space="preserve"> Nº </w:t>
      </w:r>
      <w:r>
        <w:t>46</w:t>
      </w:r>
      <w:r w:rsidR="00F47BA8">
        <w:t>/202</w:t>
      </w:r>
      <w:r>
        <w:t>5</w:t>
      </w:r>
      <w:r w:rsidR="00F47BA8">
        <w:t xml:space="preserve"> – GOINFRA</w:t>
      </w:r>
    </w:p>
    <w:p w14:paraId="07C8A89B" w14:textId="77777777" w:rsidR="00F47BA8" w:rsidRDefault="00F47BA8" w:rsidP="00F47BA8">
      <w:pPr>
        <w:jc w:val="center"/>
      </w:pPr>
    </w:p>
    <w:p w14:paraId="16EF6359" w14:textId="0CB50891" w:rsidR="00800CE9" w:rsidRDefault="00F47BA8" w:rsidP="00F47BA8">
      <w:pPr>
        <w:jc w:val="both"/>
      </w:pPr>
      <w:r>
        <w:t xml:space="preserve">A AGÊNCIA GOIANA DE INFRAESTRUTURA E TRANSPORTES </w:t>
      </w:r>
      <w:r w:rsidR="008A4E65">
        <w:t>–</w:t>
      </w:r>
      <w:r>
        <w:t xml:space="preserve"> GOINFRA</w:t>
      </w:r>
      <w:r w:rsidR="008A4E65">
        <w:t xml:space="preserve">, </w:t>
      </w:r>
      <w:r>
        <w:t>torna público, para conhecimento e esclarecimento dos interessados, que está procedendo reti</w:t>
      </w:r>
      <w:r w:rsidR="009A187C">
        <w:t xml:space="preserve">ficações no </w:t>
      </w:r>
      <w:r w:rsidR="00800CE9">
        <w:t xml:space="preserve">Edital </w:t>
      </w:r>
      <w:r w:rsidR="00800CE9">
        <w:t xml:space="preserve">(SISLOG n° </w:t>
      </w:r>
      <w:r w:rsidR="00800CE9" w:rsidRPr="00800CE9">
        <w:t>191089</w:t>
      </w:r>
      <w:r w:rsidR="00800CE9">
        <w:t>), vinculado</w:t>
      </w:r>
      <w:r w:rsidR="00800CE9">
        <w:t xml:space="preserve"> a Concorrência </w:t>
      </w:r>
      <w:r w:rsidR="00800CE9">
        <w:t>Nº 46/2025 – GOINFRA</w:t>
      </w:r>
      <w:r w:rsidR="00800CE9">
        <w:t xml:space="preserve">, </w:t>
      </w:r>
      <w:r w:rsidR="00800CE9">
        <w:t>que tem como objeto</w:t>
      </w:r>
      <w:r w:rsidR="00800CE9">
        <w:t xml:space="preserve"> a </w:t>
      </w:r>
      <w:r w:rsidR="00800CE9">
        <w:rPr>
          <w:rFonts w:ascii="Calibri" w:hAnsi="Calibri" w:cs="Calibri"/>
          <w:color w:val="000000"/>
          <w:shd w:val="clear" w:color="auto" w:fill="FFFFFF"/>
        </w:rPr>
        <w:t>Construção de um Centro Aquático na área do Autódromo Internacional Ayrton Senna, em Goiânia, Estado de Goiás.</w:t>
      </w:r>
    </w:p>
    <w:p w14:paraId="65126097" w14:textId="420ACC89" w:rsidR="001D56EC" w:rsidRDefault="001D56EC" w:rsidP="00F47BA8">
      <w:pPr>
        <w:jc w:val="both"/>
      </w:pPr>
      <w:r>
        <w:t xml:space="preserve">Considerando o </w:t>
      </w:r>
      <w:r w:rsidR="00800CE9">
        <w:t xml:space="preserve">Edital (SISLOG n° </w:t>
      </w:r>
      <w:r w:rsidR="00800CE9" w:rsidRPr="00800CE9">
        <w:t>191089</w:t>
      </w:r>
      <w:r w:rsidR="00800CE9">
        <w:t>)</w:t>
      </w:r>
      <w:r>
        <w:t xml:space="preserve">, </w:t>
      </w:r>
      <w:r w:rsidRPr="0094019C">
        <w:rPr>
          <w:b/>
        </w:rPr>
        <w:t>onde se lê</w:t>
      </w:r>
      <w:r>
        <w:t xml:space="preserve">: </w:t>
      </w:r>
    </w:p>
    <w:p w14:paraId="7E824BCC" w14:textId="67E6E557" w:rsidR="00800CE9" w:rsidRPr="00800CE9" w:rsidRDefault="00800CE9" w:rsidP="00800CE9">
      <w:pPr>
        <w:jc w:val="both"/>
      </w:pPr>
      <w:r>
        <w:rPr>
          <w:b/>
          <w:bCs/>
        </w:rPr>
        <w:t>4</w:t>
      </w:r>
      <w:r w:rsidR="001D56EC" w:rsidRPr="001D56EC">
        <w:rPr>
          <w:b/>
          <w:bCs/>
        </w:rPr>
        <w:t>.</w:t>
      </w:r>
      <w:r>
        <w:rPr>
          <w:b/>
          <w:bCs/>
        </w:rPr>
        <w:t>2</w:t>
      </w:r>
      <w:r w:rsidR="001D56EC" w:rsidRPr="001D56EC">
        <w:rPr>
          <w:b/>
          <w:bCs/>
        </w:rPr>
        <w:t>.</w:t>
      </w:r>
      <w:r w:rsidR="001D56EC" w:rsidRPr="001D56EC">
        <w:t> </w:t>
      </w:r>
      <w:r w:rsidRPr="00800CE9">
        <w:t>Os licitantes encaminharão, exclusivamente por meio do sistema eletrônico, os documentos de Habilitação contendo o comprovante de recolhimento da garantia de proposta (na Aba de Habilitação), e a proposta inicial com o preço (na Aba de Proposta), no período compreendido entre a data de publicação da licitação prevista no item 2.2 até a data e o horário estabelecidos para abertura da sessão pública prevista no item 2.4 deste Edital.</w:t>
      </w:r>
    </w:p>
    <w:p w14:paraId="4AC42A2F" w14:textId="77777777" w:rsidR="001D56EC" w:rsidRPr="0094019C" w:rsidRDefault="001D56EC" w:rsidP="001D56EC">
      <w:pPr>
        <w:jc w:val="both"/>
        <w:rPr>
          <w:b/>
        </w:rPr>
      </w:pPr>
      <w:r w:rsidRPr="0094019C">
        <w:rPr>
          <w:b/>
        </w:rPr>
        <w:t>Leia se:</w:t>
      </w:r>
    </w:p>
    <w:p w14:paraId="4827DCFC" w14:textId="23B6C289" w:rsidR="00800CE9" w:rsidRPr="00800CE9" w:rsidRDefault="00800CE9" w:rsidP="00800CE9">
      <w:pPr>
        <w:jc w:val="both"/>
      </w:pPr>
      <w:r>
        <w:rPr>
          <w:b/>
          <w:bCs/>
        </w:rPr>
        <w:t>4</w:t>
      </w:r>
      <w:r w:rsidRPr="001D56EC">
        <w:rPr>
          <w:b/>
          <w:bCs/>
        </w:rPr>
        <w:t>.</w:t>
      </w:r>
      <w:r>
        <w:rPr>
          <w:b/>
          <w:bCs/>
        </w:rPr>
        <w:t>2</w:t>
      </w:r>
      <w:r w:rsidRPr="001D56EC">
        <w:rPr>
          <w:b/>
          <w:bCs/>
        </w:rPr>
        <w:t>.</w:t>
      </w:r>
      <w:r w:rsidRPr="001D56EC">
        <w:t> </w:t>
      </w:r>
      <w:r w:rsidRPr="00800CE9">
        <w:t>Os licitantes encaminharão, exclusivamente por meio do sistema eletrônico, os documentos d</w:t>
      </w:r>
      <w:r w:rsidR="004D610D">
        <w:t>a</w:t>
      </w:r>
      <w:r w:rsidRPr="00800CE9">
        <w:t xml:space="preserve"> proposta inicial com o preço</w:t>
      </w:r>
      <w:r w:rsidR="004D610D">
        <w:t>,</w:t>
      </w:r>
      <w:r>
        <w:t xml:space="preserve"> e</w:t>
      </w:r>
      <w:r w:rsidRPr="00800CE9">
        <w:t xml:space="preserve"> o comprovante de recolhimento da garantia de proposta (na Aba de Proposta), no período compreendido entre a data de publicação da licitação prevista no item 2.2 até a data e o horário estabelecidos para abertura da sessão pública prevista no item 2.4 deste Edital.</w:t>
      </w:r>
    </w:p>
    <w:p w14:paraId="61C425DF" w14:textId="77777777" w:rsidR="009A187C" w:rsidRDefault="009A187C" w:rsidP="00F47BA8">
      <w:pPr>
        <w:jc w:val="both"/>
      </w:pPr>
    </w:p>
    <w:p w14:paraId="3CEDBD32" w14:textId="77777777" w:rsidR="00F47BA8" w:rsidRDefault="00F47BA8" w:rsidP="00F47BA8">
      <w:pPr>
        <w:jc w:val="center"/>
      </w:pPr>
    </w:p>
    <w:p w14:paraId="077FF132" w14:textId="77777777" w:rsidR="00F47BA8" w:rsidRDefault="008A4E65" w:rsidP="00F47BA8">
      <w:pPr>
        <w:jc w:val="center"/>
      </w:pPr>
      <w:r>
        <w:t>WESLEY CORDEIRO FERREIRA</w:t>
      </w:r>
    </w:p>
    <w:p w14:paraId="5254D052" w14:textId="77777777" w:rsidR="008A4E65" w:rsidRDefault="008A4E65" w:rsidP="00F47BA8">
      <w:pPr>
        <w:jc w:val="center"/>
      </w:pPr>
      <w:r>
        <w:t>Agente de Contratação</w:t>
      </w:r>
    </w:p>
    <w:sectPr w:rsidR="008A4E6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7BA8"/>
    <w:rsid w:val="001247E7"/>
    <w:rsid w:val="001D56EC"/>
    <w:rsid w:val="00336154"/>
    <w:rsid w:val="004D610D"/>
    <w:rsid w:val="005B562B"/>
    <w:rsid w:val="005F6765"/>
    <w:rsid w:val="00800CE9"/>
    <w:rsid w:val="008A4E65"/>
    <w:rsid w:val="0094019C"/>
    <w:rsid w:val="009A187C"/>
    <w:rsid w:val="00D13F48"/>
    <w:rsid w:val="00D561FF"/>
    <w:rsid w:val="00D87F50"/>
    <w:rsid w:val="00F47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2EDD7"/>
  <w15:chartTrackingRefBased/>
  <w15:docId w15:val="{ADBE1A6E-DDEA-44A5-8628-036A00EFB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8A4E6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D56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85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9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215</Words>
  <Characters>1161</Characters>
  <Application>Microsoft Office Word</Application>
  <DocSecurity>0</DocSecurity>
  <Lines>9</Lines>
  <Paragraphs>2</Paragraphs>
  <ScaleCrop>false</ScaleCrop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Wesley Cordeiro Ferreira</dc:creator>
  <cp:keywords/>
  <dc:description/>
  <cp:lastModifiedBy>Wesley Cordeiro Ferreira</cp:lastModifiedBy>
  <cp:revision>14</cp:revision>
  <dcterms:created xsi:type="dcterms:W3CDTF">2024-10-02T12:22:00Z</dcterms:created>
  <dcterms:modified xsi:type="dcterms:W3CDTF">2025-06-03T11:43:00Z</dcterms:modified>
</cp:coreProperties>
</file>