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ADF36" w14:textId="1A007F77" w:rsidR="00146769" w:rsidRPr="006B1D9F" w:rsidRDefault="00CB4032">
      <w:pPr>
        <w:jc w:val="center"/>
        <w:rPr>
          <w:rFonts w:cstheme="minorHAnsi"/>
          <w:b/>
        </w:rPr>
      </w:pPr>
      <w:r w:rsidRPr="006B1D9F">
        <w:rPr>
          <w:rFonts w:cstheme="minorHAnsi"/>
          <w:b/>
        </w:rPr>
        <w:t xml:space="preserve">AVISO DE </w:t>
      </w:r>
      <w:r w:rsidR="00146769" w:rsidRPr="006B1D9F">
        <w:rPr>
          <w:rFonts w:cstheme="minorHAnsi"/>
          <w:b/>
        </w:rPr>
        <w:t>NOVA SESSÃO</w:t>
      </w:r>
    </w:p>
    <w:p w14:paraId="08B83877" w14:textId="7C0D3705" w:rsidR="00250AFE" w:rsidRPr="006B1D9F" w:rsidRDefault="00CB4032">
      <w:pPr>
        <w:jc w:val="center"/>
        <w:rPr>
          <w:rFonts w:cstheme="minorHAnsi"/>
          <w:b/>
        </w:rPr>
      </w:pPr>
      <w:r w:rsidRPr="006B1D9F">
        <w:rPr>
          <w:rFonts w:cstheme="minorHAnsi"/>
          <w:b/>
        </w:rPr>
        <w:t>DIVULGAÇÃO DE RESULTADO</w:t>
      </w:r>
      <w:r w:rsidR="00146769" w:rsidRPr="006B1D9F">
        <w:rPr>
          <w:rFonts w:cstheme="minorHAnsi"/>
          <w:b/>
        </w:rPr>
        <w:t xml:space="preserve"> DA</w:t>
      </w:r>
      <w:r w:rsidRPr="006B1D9F">
        <w:rPr>
          <w:rFonts w:cstheme="minorHAnsi"/>
          <w:b/>
        </w:rPr>
        <w:t xml:space="preserve"> HABILITAÇÃO</w:t>
      </w:r>
      <w:r w:rsidR="00D93762" w:rsidRPr="006B1D9F">
        <w:rPr>
          <w:rFonts w:cstheme="minorHAnsi"/>
          <w:b/>
        </w:rPr>
        <w:t xml:space="preserve">, </w:t>
      </w:r>
      <w:r w:rsidR="00ED02A0" w:rsidRPr="006B1D9F">
        <w:rPr>
          <w:rFonts w:cstheme="minorHAnsi"/>
          <w:b/>
        </w:rPr>
        <w:t>DECLARAÇÃO DO LICITANTE VENCEDOR</w:t>
      </w:r>
      <w:r w:rsidR="00D93762" w:rsidRPr="006B1D9F">
        <w:rPr>
          <w:rFonts w:cstheme="minorHAnsi"/>
          <w:b/>
        </w:rPr>
        <w:t xml:space="preserve"> E ABERTURA DO PRAZO</w:t>
      </w:r>
      <w:r w:rsidR="00406071" w:rsidRPr="006B1D9F">
        <w:rPr>
          <w:rFonts w:cstheme="minorHAnsi"/>
          <w:b/>
        </w:rPr>
        <w:t xml:space="preserve"> </w:t>
      </w:r>
      <w:r w:rsidR="00D93762" w:rsidRPr="006B1D9F">
        <w:rPr>
          <w:rFonts w:cstheme="minorHAnsi"/>
          <w:b/>
        </w:rPr>
        <w:t>RECURSAL</w:t>
      </w:r>
    </w:p>
    <w:p w14:paraId="1EBED930" w14:textId="7B87EEA5" w:rsidR="00250AFE" w:rsidRPr="006B1D9F" w:rsidRDefault="006B1D9F">
      <w:pPr>
        <w:jc w:val="center"/>
        <w:rPr>
          <w:rFonts w:cstheme="minorHAnsi"/>
          <w:b/>
        </w:rPr>
      </w:pPr>
      <w:r w:rsidRPr="006B1D9F">
        <w:rPr>
          <w:rFonts w:cstheme="minorHAnsi"/>
          <w:b/>
        </w:rPr>
        <w:t>CONCORRÊNCIA</w:t>
      </w:r>
      <w:r w:rsidR="008D531C" w:rsidRPr="006B1D9F">
        <w:rPr>
          <w:rFonts w:cstheme="minorHAnsi"/>
          <w:b/>
        </w:rPr>
        <w:t xml:space="preserve"> </w:t>
      </w:r>
      <w:r w:rsidR="00D93762" w:rsidRPr="006B1D9F">
        <w:rPr>
          <w:rFonts w:cstheme="minorHAnsi"/>
          <w:b/>
        </w:rPr>
        <w:t>EL</w:t>
      </w:r>
      <w:r w:rsidR="00CB4032" w:rsidRPr="006B1D9F">
        <w:rPr>
          <w:rFonts w:cstheme="minorHAnsi"/>
          <w:b/>
        </w:rPr>
        <w:t>ETRÔNIC</w:t>
      </w:r>
      <w:r w:rsidRPr="006B1D9F">
        <w:rPr>
          <w:rFonts w:cstheme="minorHAnsi"/>
          <w:b/>
        </w:rPr>
        <w:t>A</w:t>
      </w:r>
      <w:r w:rsidR="00CB4032" w:rsidRPr="006B1D9F">
        <w:rPr>
          <w:rFonts w:cstheme="minorHAnsi"/>
          <w:b/>
        </w:rPr>
        <w:t xml:space="preserve"> Nº </w:t>
      </w:r>
      <w:r w:rsidR="00835635">
        <w:rPr>
          <w:rFonts w:cstheme="minorHAnsi"/>
          <w:b/>
        </w:rPr>
        <w:t>0</w:t>
      </w:r>
      <w:r w:rsidRPr="006B1D9F">
        <w:rPr>
          <w:rFonts w:cstheme="minorHAnsi"/>
          <w:b/>
        </w:rPr>
        <w:t>6</w:t>
      </w:r>
      <w:r w:rsidR="009529C7">
        <w:rPr>
          <w:rFonts w:cstheme="minorHAnsi"/>
          <w:b/>
        </w:rPr>
        <w:t>3</w:t>
      </w:r>
      <w:r w:rsidR="00CB4032" w:rsidRPr="006B1D9F">
        <w:rPr>
          <w:rFonts w:cstheme="minorHAnsi"/>
          <w:b/>
        </w:rPr>
        <w:t>/202</w:t>
      </w:r>
      <w:r w:rsidR="00835635">
        <w:rPr>
          <w:rFonts w:cstheme="minorHAnsi"/>
          <w:b/>
        </w:rPr>
        <w:t>6</w:t>
      </w:r>
      <w:r w:rsidR="00B03539" w:rsidRPr="006B1D9F">
        <w:rPr>
          <w:rFonts w:cstheme="minorHAnsi"/>
          <w:b/>
        </w:rPr>
        <w:t>-</w:t>
      </w:r>
      <w:r w:rsidR="00CB4032" w:rsidRPr="006B1D9F">
        <w:rPr>
          <w:rFonts w:cstheme="minorHAnsi"/>
          <w:b/>
        </w:rPr>
        <w:t>GOINFRA</w:t>
      </w:r>
      <w:r w:rsidR="00B03539" w:rsidRPr="006B1D9F">
        <w:rPr>
          <w:rFonts w:cstheme="minorHAnsi"/>
          <w:b/>
        </w:rPr>
        <w:t xml:space="preserve"> </w:t>
      </w:r>
    </w:p>
    <w:p w14:paraId="1A9ECA8D" w14:textId="77777777" w:rsidR="00250AFE" w:rsidRPr="006B1D9F" w:rsidRDefault="00250AFE">
      <w:pPr>
        <w:rPr>
          <w:rFonts w:cstheme="minorHAnsi"/>
        </w:rPr>
      </w:pPr>
    </w:p>
    <w:p w14:paraId="58CD3AF8" w14:textId="6DDF8CE4" w:rsidR="00250AFE" w:rsidRPr="006B1D9F" w:rsidRDefault="00CB4032">
      <w:pPr>
        <w:jc w:val="both"/>
        <w:rPr>
          <w:rFonts w:cstheme="minorHAnsi"/>
        </w:rPr>
      </w:pPr>
      <w:r w:rsidRPr="006B1D9F">
        <w:rPr>
          <w:rFonts w:cstheme="minorHAnsi"/>
        </w:rPr>
        <w:t>A AGÊNCIA GOIANA DE INFRAESTRUTURA E TRANSPORTES - GOINFRA, por intermédio de seus agentes de contratação, a respeito d</w:t>
      </w:r>
      <w:r w:rsidR="00B03539" w:rsidRPr="006B1D9F">
        <w:rPr>
          <w:rFonts w:cstheme="minorHAnsi"/>
        </w:rPr>
        <w:t>a</w:t>
      </w:r>
      <w:r w:rsidRPr="006B1D9F">
        <w:rPr>
          <w:rFonts w:cstheme="minorHAnsi"/>
        </w:rPr>
        <w:t xml:space="preserve"> </w:t>
      </w:r>
      <w:r w:rsidR="006B1D9F" w:rsidRPr="006B1D9F">
        <w:rPr>
          <w:rFonts w:cstheme="minorHAnsi"/>
          <w:b/>
          <w:bCs/>
        </w:rPr>
        <w:t>CONCORRÊNCIA</w:t>
      </w:r>
      <w:r w:rsidR="00D93762" w:rsidRPr="006B1D9F">
        <w:rPr>
          <w:rFonts w:cstheme="minorHAnsi"/>
          <w:b/>
          <w:bCs/>
        </w:rPr>
        <w:t xml:space="preserve"> ELETRÔNIC</w:t>
      </w:r>
      <w:r w:rsidR="006B1D9F" w:rsidRPr="006B1D9F">
        <w:rPr>
          <w:rFonts w:cstheme="minorHAnsi"/>
          <w:b/>
          <w:bCs/>
        </w:rPr>
        <w:t>A</w:t>
      </w:r>
      <w:r w:rsidRPr="006B1D9F">
        <w:rPr>
          <w:rFonts w:cstheme="minorHAnsi"/>
        </w:rPr>
        <w:t xml:space="preserve"> </w:t>
      </w:r>
      <w:r w:rsidRPr="006B1D9F">
        <w:rPr>
          <w:rFonts w:cstheme="minorHAnsi"/>
          <w:b/>
        </w:rPr>
        <w:t xml:space="preserve">Nº </w:t>
      </w:r>
      <w:r w:rsidR="00835635">
        <w:rPr>
          <w:rFonts w:cstheme="minorHAnsi"/>
          <w:b/>
        </w:rPr>
        <w:t>0</w:t>
      </w:r>
      <w:r w:rsidR="006B1D9F" w:rsidRPr="006B1D9F">
        <w:rPr>
          <w:rFonts w:cstheme="minorHAnsi"/>
          <w:b/>
        </w:rPr>
        <w:t>6</w:t>
      </w:r>
      <w:r w:rsidR="009529C7">
        <w:rPr>
          <w:rFonts w:cstheme="minorHAnsi"/>
          <w:b/>
        </w:rPr>
        <w:t>3</w:t>
      </w:r>
      <w:r w:rsidRPr="006B1D9F">
        <w:rPr>
          <w:rFonts w:cstheme="minorHAnsi"/>
          <w:b/>
        </w:rPr>
        <w:t>/202</w:t>
      </w:r>
      <w:r w:rsidR="00835635">
        <w:rPr>
          <w:rFonts w:cstheme="minorHAnsi"/>
          <w:b/>
        </w:rPr>
        <w:t>6</w:t>
      </w:r>
      <w:r w:rsidR="00C63F23" w:rsidRPr="006B1D9F">
        <w:rPr>
          <w:rFonts w:cstheme="minorHAnsi"/>
          <w:b/>
        </w:rPr>
        <w:t>-</w:t>
      </w:r>
      <w:r w:rsidRPr="006B1D9F">
        <w:rPr>
          <w:rFonts w:cstheme="minorHAnsi"/>
          <w:b/>
        </w:rPr>
        <w:t>GOINFRA</w:t>
      </w:r>
      <w:r w:rsidRPr="006B1D9F">
        <w:rPr>
          <w:rFonts w:cstheme="minorHAnsi"/>
        </w:rPr>
        <w:t xml:space="preserve">, que tem por objeto </w:t>
      </w:r>
      <w:r w:rsidR="00E829BF" w:rsidRPr="009529C7">
        <w:rPr>
          <w:rFonts w:cstheme="minorHAnsi"/>
        </w:rPr>
        <w:t>a</w:t>
      </w:r>
      <w:r w:rsidR="00E829BF" w:rsidRPr="009529C7">
        <w:rPr>
          <w:rFonts w:cstheme="minorHAnsi"/>
          <w:b/>
        </w:rPr>
        <w:t xml:space="preserve"> </w:t>
      </w:r>
      <w:r w:rsidR="009529C7" w:rsidRPr="009529C7">
        <w:rPr>
          <w:rFonts w:cstheme="minorHAnsi"/>
          <w:b/>
          <w:color w:val="000000"/>
        </w:rPr>
        <w:t>Contratação de empresa especializada para a execução de serviços de conservação preventiva de pavimentos asfálticos, a serem prestados nos municípios que compõe o Lote 101 do Programa Goiás em Movimento – Eixo Municípios (Caldas Novas, Carmo do Rio Verde, Mara Rosa, Palestina de Goiás, Santa Bárbara de Goiás e Três Ranchos)</w:t>
      </w:r>
      <w:bookmarkStart w:id="0" w:name="_GoBack"/>
      <w:bookmarkEnd w:id="0"/>
      <w:r w:rsidR="006B1D9F" w:rsidRPr="006B1D9F">
        <w:rPr>
          <w:rFonts w:cstheme="minorHAnsi"/>
          <w:b/>
          <w:color w:val="000000"/>
        </w:rPr>
        <w:t>.</w:t>
      </w:r>
      <w:r w:rsidR="000D6EDA" w:rsidRPr="006B1D9F">
        <w:rPr>
          <w:rFonts w:cstheme="minorHAnsi"/>
          <w:color w:val="000000"/>
        </w:rPr>
        <w:t xml:space="preserve"> </w:t>
      </w:r>
      <w:r w:rsidR="00ED02A0" w:rsidRPr="006B1D9F">
        <w:rPr>
          <w:rFonts w:cstheme="minorHAnsi"/>
          <w:color w:val="000000"/>
          <w:shd w:val="clear" w:color="auto" w:fill="FFFFFF"/>
        </w:rPr>
        <w:t>Contratação SISLOG n</w:t>
      </w:r>
      <w:r w:rsidR="000D6EDA" w:rsidRPr="006B1D9F">
        <w:rPr>
          <w:rFonts w:cstheme="minorHAnsi"/>
          <w:color w:val="000000"/>
          <w:shd w:val="clear" w:color="auto" w:fill="FFFFFF"/>
        </w:rPr>
        <w:t xml:space="preserve">º </w:t>
      </w:r>
      <w:r w:rsidR="009529C7">
        <w:rPr>
          <w:rStyle w:val="Forte"/>
        </w:rPr>
        <w:t>119074</w:t>
      </w:r>
      <w:r w:rsidR="00ED02A0" w:rsidRPr="006B1D9F">
        <w:rPr>
          <w:rFonts w:cstheme="minorHAnsi"/>
          <w:color w:val="000000"/>
          <w:shd w:val="clear" w:color="auto" w:fill="FFFFFF"/>
        </w:rPr>
        <w:t>, Processo SEI n</w:t>
      </w:r>
      <w:r w:rsidR="000D6EDA" w:rsidRPr="006B1D9F">
        <w:rPr>
          <w:rFonts w:cstheme="minorHAnsi"/>
          <w:color w:val="000000"/>
          <w:shd w:val="clear" w:color="auto" w:fill="FFFFFF"/>
        </w:rPr>
        <w:t xml:space="preserve">º </w:t>
      </w:r>
      <w:r w:rsidR="009529C7">
        <w:rPr>
          <w:rStyle w:val="Forte"/>
        </w:rPr>
        <w:t>202600005008938</w:t>
      </w:r>
      <w:r w:rsidRPr="006B1D9F">
        <w:rPr>
          <w:rFonts w:eastAsia="Times New Roman" w:cstheme="minorHAnsi"/>
          <w:color w:val="000000"/>
          <w:lang w:eastAsia="pt-BR"/>
        </w:rPr>
        <w:t>,</w:t>
      </w:r>
      <w:r w:rsidRPr="006B1D9F">
        <w:rPr>
          <w:rFonts w:eastAsia="Times New Roman" w:cstheme="minorHAnsi"/>
          <w:b/>
          <w:bCs/>
          <w:color w:val="000000"/>
          <w:lang w:eastAsia="pt-BR"/>
        </w:rPr>
        <w:t xml:space="preserve"> t</w:t>
      </w:r>
      <w:r w:rsidRPr="006B1D9F">
        <w:rPr>
          <w:rFonts w:cstheme="minorHAnsi"/>
          <w:b/>
          <w:bCs/>
        </w:rPr>
        <w:t>orna público</w:t>
      </w:r>
      <w:r w:rsidRPr="006B1D9F">
        <w:rPr>
          <w:rFonts w:cstheme="minorHAnsi"/>
        </w:rPr>
        <w:t>, para conhecimento dos interessados, que:</w:t>
      </w:r>
    </w:p>
    <w:p w14:paraId="545C1B54" w14:textId="7240F608" w:rsidR="00250AFE" w:rsidRPr="006B1D9F" w:rsidRDefault="00CB4032">
      <w:pPr>
        <w:ind w:left="708"/>
        <w:jc w:val="both"/>
        <w:rPr>
          <w:rFonts w:cstheme="minorHAnsi"/>
        </w:rPr>
      </w:pPr>
      <w:r w:rsidRPr="006B1D9F">
        <w:rPr>
          <w:rFonts w:cstheme="minorHAnsi"/>
        </w:rPr>
        <w:t>I) Est</w:t>
      </w:r>
      <w:r w:rsidR="004F62A4" w:rsidRPr="006B1D9F">
        <w:rPr>
          <w:rFonts w:cstheme="minorHAnsi"/>
        </w:rPr>
        <w:t>ão</w:t>
      </w:r>
      <w:r w:rsidRPr="006B1D9F">
        <w:rPr>
          <w:rFonts w:cstheme="minorHAnsi"/>
        </w:rPr>
        <w:t xml:space="preserve"> disponíve</w:t>
      </w:r>
      <w:r w:rsidR="004F62A4" w:rsidRPr="006B1D9F">
        <w:rPr>
          <w:rFonts w:cstheme="minorHAnsi"/>
        </w:rPr>
        <w:t>is</w:t>
      </w:r>
      <w:r w:rsidRPr="006B1D9F">
        <w:rPr>
          <w:rFonts w:cstheme="minorHAnsi"/>
        </w:rPr>
        <w:t xml:space="preserve"> o </w:t>
      </w:r>
      <w:r w:rsidR="00180DE1" w:rsidRPr="006B1D9F">
        <w:rPr>
          <w:rFonts w:cstheme="minorHAnsi"/>
        </w:rPr>
        <w:t>Parecer T</w:t>
      </w:r>
      <w:r w:rsidR="00F335F7" w:rsidRPr="006B1D9F">
        <w:rPr>
          <w:rFonts w:cstheme="minorHAnsi"/>
        </w:rPr>
        <w:t xml:space="preserve">écnico de </w:t>
      </w:r>
      <w:r w:rsidR="00371CF6" w:rsidRPr="006B1D9F">
        <w:rPr>
          <w:rFonts w:cstheme="minorHAnsi"/>
        </w:rPr>
        <w:t xml:space="preserve">habilitação da qualificação técnica da </w:t>
      </w:r>
      <w:r w:rsidR="006B1D9F" w:rsidRPr="006B1D9F">
        <w:rPr>
          <w:rFonts w:cstheme="minorHAnsi"/>
        </w:rPr>
        <w:t xml:space="preserve">Unidade Técnica da Diretoria de Manutenção DMA </w:t>
      </w:r>
      <w:r w:rsidR="00371CF6" w:rsidRPr="006B1D9F">
        <w:rPr>
          <w:rFonts w:cstheme="minorHAnsi"/>
        </w:rPr>
        <w:t xml:space="preserve">desta Agência e </w:t>
      </w:r>
      <w:r w:rsidR="00FF40B3" w:rsidRPr="006B1D9F">
        <w:rPr>
          <w:rFonts w:cstheme="minorHAnsi"/>
        </w:rPr>
        <w:t xml:space="preserve">o </w:t>
      </w:r>
      <w:r w:rsidRPr="006B1D9F">
        <w:rPr>
          <w:rFonts w:cstheme="minorHAnsi"/>
        </w:rPr>
        <w:t xml:space="preserve">Relatório </w:t>
      </w:r>
      <w:r w:rsidR="00371CF6" w:rsidRPr="006B1D9F">
        <w:rPr>
          <w:rFonts w:cstheme="minorHAnsi"/>
        </w:rPr>
        <w:t>Consolidado</w:t>
      </w:r>
      <w:r w:rsidR="001F5D18" w:rsidRPr="006B1D9F">
        <w:rPr>
          <w:rFonts w:cstheme="minorHAnsi"/>
        </w:rPr>
        <w:t xml:space="preserve"> </w:t>
      </w:r>
      <w:r w:rsidRPr="006B1D9F">
        <w:rPr>
          <w:rFonts w:cstheme="minorHAnsi"/>
        </w:rPr>
        <w:t>d</w:t>
      </w:r>
      <w:r w:rsidR="001F5D18" w:rsidRPr="006B1D9F">
        <w:rPr>
          <w:rFonts w:cstheme="minorHAnsi"/>
        </w:rPr>
        <w:t>a</w:t>
      </w:r>
      <w:r w:rsidRPr="006B1D9F">
        <w:rPr>
          <w:rFonts w:cstheme="minorHAnsi"/>
        </w:rPr>
        <w:t xml:space="preserve"> Habilitação</w:t>
      </w:r>
      <w:r w:rsidR="001E710D" w:rsidRPr="006B1D9F">
        <w:rPr>
          <w:rFonts w:cstheme="minorHAnsi"/>
        </w:rPr>
        <w:t>,</w:t>
      </w:r>
      <w:r w:rsidRPr="006B1D9F">
        <w:rPr>
          <w:rFonts w:cstheme="minorHAnsi"/>
        </w:rPr>
        <w:t xml:space="preserve"> d</w:t>
      </w:r>
      <w:r w:rsidR="00ED02A0" w:rsidRPr="006B1D9F">
        <w:rPr>
          <w:rFonts w:cstheme="minorHAnsi"/>
        </w:rPr>
        <w:t>o</w:t>
      </w:r>
      <w:r w:rsidRPr="006B1D9F">
        <w:rPr>
          <w:rFonts w:cstheme="minorHAnsi"/>
        </w:rPr>
        <w:t xml:space="preserve"> licitante </w:t>
      </w:r>
      <w:r w:rsidR="00371CF6" w:rsidRPr="006B1D9F">
        <w:rPr>
          <w:rFonts w:cstheme="minorHAnsi"/>
        </w:rPr>
        <w:t>classificado</w:t>
      </w:r>
      <w:r w:rsidR="00152365" w:rsidRPr="006B1D9F">
        <w:rPr>
          <w:rFonts w:cstheme="minorHAnsi"/>
        </w:rPr>
        <w:t xml:space="preserve"> </w:t>
      </w:r>
      <w:r w:rsidR="009529C7" w:rsidRPr="009529C7">
        <w:rPr>
          <w:b/>
        </w:rPr>
        <w:t>JS CONSTRUTORA E LOCADORA LTDA</w:t>
      </w:r>
      <w:r w:rsidR="00ED02A0" w:rsidRPr="006B1D9F">
        <w:rPr>
          <w:rFonts w:cstheme="minorHAnsi"/>
        </w:rPr>
        <w:t xml:space="preserve">, </w:t>
      </w:r>
      <w:r w:rsidR="00371CF6" w:rsidRPr="006B1D9F">
        <w:rPr>
          <w:rFonts w:cstheme="minorHAnsi"/>
        </w:rPr>
        <w:t xml:space="preserve">habilitado </w:t>
      </w:r>
      <w:r w:rsidR="00152365" w:rsidRPr="006B1D9F">
        <w:rPr>
          <w:rFonts w:cstheme="minorHAnsi"/>
        </w:rPr>
        <w:t>e vencedor do</w:t>
      </w:r>
      <w:r w:rsidR="00371CF6" w:rsidRPr="006B1D9F">
        <w:rPr>
          <w:rFonts w:cstheme="minorHAnsi"/>
        </w:rPr>
        <w:t xml:space="preserve"> certame</w:t>
      </w:r>
      <w:r w:rsidR="00A85007" w:rsidRPr="006B1D9F">
        <w:rPr>
          <w:rFonts w:cstheme="minorHAnsi"/>
        </w:rPr>
        <w:t xml:space="preserve"> </w:t>
      </w:r>
      <w:r w:rsidRPr="006B1D9F">
        <w:rPr>
          <w:rFonts w:cstheme="minorHAnsi"/>
        </w:rPr>
        <w:t xml:space="preserve">(consulta no Portal de Licitações da GOINFRA, </w:t>
      </w:r>
      <w:r w:rsidR="00DD318C" w:rsidRPr="006B1D9F">
        <w:rPr>
          <w:rFonts w:cstheme="minorHAnsi"/>
        </w:rPr>
        <w:t xml:space="preserve">e nos Sistemas </w:t>
      </w:r>
      <w:r w:rsidRPr="006B1D9F">
        <w:rPr>
          <w:rFonts w:cstheme="minorHAnsi"/>
        </w:rPr>
        <w:t>SISLOG e PNCP);</w:t>
      </w:r>
      <w:r w:rsidR="00CF0052" w:rsidRPr="006B1D9F">
        <w:rPr>
          <w:rFonts w:cstheme="minorHAnsi"/>
        </w:rPr>
        <w:t xml:space="preserve">  </w:t>
      </w:r>
    </w:p>
    <w:p w14:paraId="6C913A2F" w14:textId="389ECE78" w:rsidR="00250AFE" w:rsidRPr="006B1D9F" w:rsidRDefault="00CB4032">
      <w:pPr>
        <w:ind w:left="708"/>
        <w:jc w:val="both"/>
        <w:rPr>
          <w:rFonts w:cstheme="minorHAnsi"/>
          <w:b/>
          <w:bCs/>
        </w:rPr>
      </w:pPr>
      <w:r w:rsidRPr="006B1D9F">
        <w:rPr>
          <w:rFonts w:cstheme="minorHAnsi"/>
        </w:rPr>
        <w:t xml:space="preserve">II) Será realizada </w:t>
      </w:r>
      <w:r w:rsidRPr="006B1D9F">
        <w:rPr>
          <w:rFonts w:cstheme="minorHAnsi"/>
          <w:b/>
          <w:bCs/>
        </w:rPr>
        <w:t>sessão</w:t>
      </w:r>
      <w:r w:rsidRPr="006B1D9F">
        <w:rPr>
          <w:rFonts w:cstheme="minorHAnsi"/>
        </w:rPr>
        <w:t xml:space="preserve"> eletrônica no SISLOG para a declaração do vencedor</w:t>
      </w:r>
      <w:r w:rsidR="001530C7" w:rsidRPr="006B1D9F">
        <w:rPr>
          <w:rFonts w:cstheme="minorHAnsi"/>
        </w:rPr>
        <w:t xml:space="preserve"> </w:t>
      </w:r>
      <w:r w:rsidRPr="006B1D9F">
        <w:rPr>
          <w:rFonts w:cstheme="minorHAnsi"/>
        </w:rPr>
        <w:t xml:space="preserve">do certame no dia </w:t>
      </w:r>
      <w:r w:rsidR="009529C7">
        <w:rPr>
          <w:rFonts w:cstheme="minorHAnsi"/>
          <w:b/>
          <w:bCs/>
        </w:rPr>
        <w:t>28</w:t>
      </w:r>
      <w:r w:rsidR="00DA2103" w:rsidRPr="00755E7C">
        <w:rPr>
          <w:rFonts w:cstheme="minorHAnsi"/>
          <w:b/>
          <w:bCs/>
        </w:rPr>
        <w:t>/</w:t>
      </w:r>
      <w:r w:rsidR="00152365" w:rsidRPr="00755E7C">
        <w:rPr>
          <w:rFonts w:cstheme="minorHAnsi"/>
          <w:b/>
          <w:bCs/>
        </w:rPr>
        <w:t>0</w:t>
      </w:r>
      <w:r w:rsidR="00835635">
        <w:rPr>
          <w:rFonts w:cstheme="minorHAnsi"/>
          <w:b/>
          <w:bCs/>
        </w:rPr>
        <w:t>5</w:t>
      </w:r>
      <w:r w:rsidRPr="00755E7C">
        <w:rPr>
          <w:rFonts w:cstheme="minorHAnsi"/>
          <w:b/>
          <w:bCs/>
        </w:rPr>
        <w:t>/202</w:t>
      </w:r>
      <w:r w:rsidR="00152365" w:rsidRPr="00755E7C">
        <w:rPr>
          <w:rFonts w:cstheme="minorHAnsi"/>
          <w:b/>
          <w:bCs/>
        </w:rPr>
        <w:t>6</w:t>
      </w:r>
      <w:r w:rsidRPr="00755E7C">
        <w:rPr>
          <w:rFonts w:cstheme="minorHAnsi"/>
          <w:b/>
          <w:bCs/>
        </w:rPr>
        <w:t xml:space="preserve">, às </w:t>
      </w:r>
      <w:r w:rsidR="009529C7">
        <w:rPr>
          <w:rFonts w:cstheme="minorHAnsi"/>
          <w:b/>
          <w:bCs/>
        </w:rPr>
        <w:t>15</w:t>
      </w:r>
      <w:r w:rsidR="00EA043A" w:rsidRPr="00755E7C">
        <w:rPr>
          <w:rFonts w:cstheme="minorHAnsi"/>
          <w:b/>
          <w:bCs/>
        </w:rPr>
        <w:t>:</w:t>
      </w:r>
      <w:r w:rsidR="009529C7">
        <w:rPr>
          <w:rFonts w:cstheme="minorHAnsi"/>
          <w:b/>
          <w:bCs/>
        </w:rPr>
        <w:t>00</w:t>
      </w:r>
      <w:r w:rsidRPr="00755E7C">
        <w:rPr>
          <w:rFonts w:cstheme="minorHAnsi"/>
          <w:b/>
          <w:bCs/>
        </w:rPr>
        <w:t xml:space="preserve"> </w:t>
      </w:r>
      <w:r w:rsidRPr="006B1D9F">
        <w:rPr>
          <w:rFonts w:cstheme="minorHAnsi"/>
          <w:b/>
          <w:bCs/>
        </w:rPr>
        <w:t>horas</w:t>
      </w:r>
      <w:r w:rsidR="00DD318C" w:rsidRPr="006B1D9F">
        <w:rPr>
          <w:rFonts w:cstheme="minorHAnsi"/>
          <w:b/>
          <w:bCs/>
        </w:rPr>
        <w:t xml:space="preserve"> (horário de Bras</w:t>
      </w:r>
      <w:r w:rsidR="006A313A" w:rsidRPr="006B1D9F">
        <w:rPr>
          <w:rFonts w:cstheme="minorHAnsi"/>
          <w:b/>
          <w:bCs/>
        </w:rPr>
        <w:t>ília)</w:t>
      </w:r>
      <w:r w:rsidRPr="006B1D9F">
        <w:rPr>
          <w:rFonts w:cstheme="minorHAnsi"/>
          <w:b/>
          <w:bCs/>
        </w:rPr>
        <w:t>.</w:t>
      </w:r>
    </w:p>
    <w:p w14:paraId="133F6CE7" w14:textId="66E9B95A" w:rsidR="003F6215" w:rsidRPr="006B1D9F" w:rsidRDefault="003F6215">
      <w:pPr>
        <w:ind w:left="708"/>
        <w:jc w:val="both"/>
        <w:rPr>
          <w:rFonts w:cstheme="minorHAnsi"/>
        </w:rPr>
      </w:pPr>
      <w:r w:rsidRPr="006B1D9F">
        <w:rPr>
          <w:rFonts w:cstheme="minorHAnsi"/>
        </w:rPr>
        <w:t>III) Será oportunizado aos licitantes manifestar sua intenção de recorrer</w:t>
      </w:r>
      <w:r w:rsidR="00A76AE9" w:rsidRPr="006B1D9F">
        <w:rPr>
          <w:rFonts w:cstheme="minorHAnsi"/>
        </w:rPr>
        <w:t xml:space="preserve"> (</w:t>
      </w:r>
      <w:r w:rsidR="004A0678" w:rsidRPr="006B1D9F">
        <w:rPr>
          <w:rFonts w:cstheme="minorHAnsi"/>
        </w:rPr>
        <w:t xml:space="preserve">abertura do </w:t>
      </w:r>
      <w:r w:rsidR="000F74F9" w:rsidRPr="006B1D9F">
        <w:rPr>
          <w:rFonts w:cstheme="minorHAnsi"/>
        </w:rPr>
        <w:t>prazo recursal).</w:t>
      </w:r>
    </w:p>
    <w:p w14:paraId="6961E815" w14:textId="690E76FF" w:rsidR="00CB4032" w:rsidRPr="006B1D9F" w:rsidRDefault="00CB4032">
      <w:pPr>
        <w:jc w:val="both"/>
        <w:rPr>
          <w:rFonts w:cstheme="minorHAnsi"/>
        </w:rPr>
      </w:pPr>
      <w:r w:rsidRPr="006B1D9F">
        <w:rPr>
          <w:rFonts w:cstheme="minorHAnsi"/>
        </w:rPr>
        <w:t>Ressaltamos que, neste momento do procedimento, será oportunizado aos</w:t>
      </w:r>
      <w:r w:rsidR="003F6215" w:rsidRPr="006B1D9F">
        <w:rPr>
          <w:rFonts w:cstheme="minorHAnsi"/>
        </w:rPr>
        <w:t xml:space="preserve"> </w:t>
      </w:r>
      <w:r w:rsidRPr="006B1D9F">
        <w:rPr>
          <w:rFonts w:cstheme="minorHAnsi"/>
        </w:rPr>
        <w:t xml:space="preserve">interessados manifestar a intensão de recorrer, conforme estabelece o capítulo 9 do Edital, de acordo com o que dispõe </w:t>
      </w:r>
      <w:r w:rsidR="00303107" w:rsidRPr="006B1D9F">
        <w:rPr>
          <w:rFonts w:cstheme="minorHAnsi"/>
        </w:rPr>
        <w:t xml:space="preserve">a Lei Federal nº 14.133/2021 e </w:t>
      </w:r>
      <w:r w:rsidRPr="006B1D9F">
        <w:rPr>
          <w:rFonts w:cstheme="minorHAnsi"/>
        </w:rPr>
        <w:t xml:space="preserve">o art. </w:t>
      </w:r>
      <w:r w:rsidR="006B1D9F" w:rsidRPr="006B1D9F">
        <w:rPr>
          <w:rFonts w:cstheme="minorHAnsi"/>
        </w:rPr>
        <w:t>93</w:t>
      </w:r>
      <w:r w:rsidRPr="006B1D9F">
        <w:rPr>
          <w:rFonts w:cstheme="minorHAnsi"/>
        </w:rPr>
        <w:t xml:space="preserve"> do Decreto estadual nº 10.</w:t>
      </w:r>
      <w:r w:rsidR="006B1D9F" w:rsidRPr="006B1D9F">
        <w:rPr>
          <w:rFonts w:cstheme="minorHAnsi"/>
        </w:rPr>
        <w:t>359</w:t>
      </w:r>
      <w:r w:rsidRPr="006B1D9F">
        <w:rPr>
          <w:rFonts w:cstheme="minorHAnsi"/>
        </w:rPr>
        <w:t>/2023</w:t>
      </w:r>
      <w:r w:rsidR="00303107" w:rsidRPr="006B1D9F">
        <w:rPr>
          <w:rFonts w:cstheme="minorHAnsi"/>
        </w:rPr>
        <w:t>:</w:t>
      </w:r>
      <w:r w:rsidRPr="006B1D9F">
        <w:rPr>
          <w:rFonts w:cstheme="minorHAnsi"/>
        </w:rPr>
        <w:t xml:space="preserve"> </w:t>
      </w:r>
    </w:p>
    <w:p w14:paraId="0FE4A903" w14:textId="7AB03900" w:rsidR="008C0F90" w:rsidRPr="006B1D9F" w:rsidRDefault="006B1D9F" w:rsidP="00755E7C">
      <w:pPr>
        <w:shd w:val="clear" w:color="auto" w:fill="FFFFFF"/>
        <w:suppressAutoHyphens w:val="0"/>
        <w:spacing w:before="100" w:beforeAutospacing="1" w:after="100" w:afterAutospacing="1" w:line="240" w:lineRule="auto"/>
        <w:ind w:left="708"/>
        <w:jc w:val="both"/>
        <w:rPr>
          <w:rFonts w:cstheme="minorHAnsi"/>
        </w:rPr>
      </w:pPr>
      <w:r w:rsidRPr="006B1D9F">
        <w:rPr>
          <w:rFonts w:eastAsia="Times New Roman" w:cstheme="minorHAnsi"/>
          <w:b/>
          <w:bCs/>
          <w:i/>
          <w:color w:val="000000"/>
          <w:lang w:eastAsia="pt-BR"/>
        </w:rPr>
        <w:t>9.2.</w:t>
      </w:r>
      <w:r w:rsidRPr="006B1D9F">
        <w:rPr>
          <w:rFonts w:eastAsia="Times New Roman" w:cstheme="minorHAnsi"/>
          <w:i/>
          <w:color w:val="000000"/>
          <w:lang w:eastAsia="pt-BR"/>
        </w:rPr>
        <w:t xml:space="preserve"> Qualquer licitante poderá, durante 10 (dez) minutos imediatamente após a declaração do vencedor, em campo próprio do sistema, manifestar sua intenção de recorrer, sob pena de preclusão.</w:t>
      </w:r>
    </w:p>
    <w:p w14:paraId="7933026B" w14:textId="5134D028" w:rsidR="00250AFE" w:rsidRDefault="00CB4032">
      <w:pPr>
        <w:jc w:val="center"/>
        <w:rPr>
          <w:rFonts w:cstheme="minorHAnsi"/>
        </w:rPr>
      </w:pPr>
      <w:r w:rsidRPr="006B1D9F">
        <w:rPr>
          <w:rFonts w:cstheme="minorHAnsi"/>
        </w:rPr>
        <w:t>Goiânia</w:t>
      </w:r>
      <w:r w:rsidRPr="00755E7C">
        <w:rPr>
          <w:rFonts w:cstheme="minorHAnsi"/>
        </w:rPr>
        <w:t xml:space="preserve">, </w:t>
      </w:r>
      <w:r w:rsidR="009529C7">
        <w:rPr>
          <w:rFonts w:cstheme="minorHAnsi"/>
        </w:rPr>
        <w:t>26</w:t>
      </w:r>
      <w:r w:rsidR="00835635">
        <w:rPr>
          <w:rFonts w:cstheme="minorHAnsi"/>
        </w:rPr>
        <w:t xml:space="preserve"> </w:t>
      </w:r>
      <w:r w:rsidR="00061C26">
        <w:rPr>
          <w:rFonts w:cstheme="minorHAnsi"/>
        </w:rPr>
        <w:t>d</w:t>
      </w:r>
      <w:r w:rsidRPr="006B1D9F">
        <w:rPr>
          <w:rFonts w:cstheme="minorHAnsi"/>
        </w:rPr>
        <w:t>e</w:t>
      </w:r>
      <w:r w:rsidR="00D93762" w:rsidRPr="006B1D9F">
        <w:rPr>
          <w:rFonts w:cstheme="minorHAnsi"/>
        </w:rPr>
        <w:t xml:space="preserve"> </w:t>
      </w:r>
      <w:r w:rsidR="00835635">
        <w:rPr>
          <w:rFonts w:cstheme="minorHAnsi"/>
        </w:rPr>
        <w:t>maio</w:t>
      </w:r>
      <w:r w:rsidR="00D93762" w:rsidRPr="006B1D9F">
        <w:rPr>
          <w:rFonts w:cstheme="minorHAnsi"/>
        </w:rPr>
        <w:t xml:space="preserve"> </w:t>
      </w:r>
      <w:r w:rsidRPr="006B1D9F">
        <w:rPr>
          <w:rFonts w:cstheme="minorHAnsi"/>
        </w:rPr>
        <w:t>de 202</w:t>
      </w:r>
      <w:r w:rsidR="008C0F90" w:rsidRPr="006B1D9F">
        <w:rPr>
          <w:rFonts w:cstheme="minorHAnsi"/>
        </w:rPr>
        <w:t>6</w:t>
      </w:r>
      <w:r w:rsidRPr="006B1D9F">
        <w:rPr>
          <w:rFonts w:cstheme="minorHAnsi"/>
        </w:rPr>
        <w:t>.</w:t>
      </w:r>
    </w:p>
    <w:p w14:paraId="3686019C" w14:textId="77777777" w:rsidR="00755E7C" w:rsidRPr="006B1D9F" w:rsidRDefault="00755E7C">
      <w:pPr>
        <w:jc w:val="center"/>
        <w:rPr>
          <w:rFonts w:cstheme="minorHAnsi"/>
        </w:rPr>
      </w:pPr>
    </w:p>
    <w:p w14:paraId="34F0B7E9" w14:textId="5BFD6489" w:rsidR="00250AFE" w:rsidRPr="006B1D9F" w:rsidRDefault="00CB4032">
      <w:pPr>
        <w:jc w:val="center"/>
        <w:rPr>
          <w:rFonts w:cstheme="minorHAnsi"/>
        </w:rPr>
      </w:pPr>
      <w:r w:rsidRPr="006B1D9F">
        <w:rPr>
          <w:rFonts w:cstheme="minorHAnsi"/>
        </w:rPr>
        <w:t>VILCONES MAGALHÃES DE SOUSA</w:t>
      </w:r>
    </w:p>
    <w:p w14:paraId="11CC34FF" w14:textId="77777777" w:rsidR="00250AFE" w:rsidRPr="006B1D9F" w:rsidRDefault="00CB4032">
      <w:pPr>
        <w:jc w:val="center"/>
        <w:rPr>
          <w:rFonts w:cstheme="minorHAnsi"/>
        </w:rPr>
      </w:pPr>
      <w:r w:rsidRPr="006B1D9F">
        <w:rPr>
          <w:rFonts w:cstheme="minorHAnsi"/>
        </w:rPr>
        <w:t>Gerente de Licitação</w:t>
      </w:r>
    </w:p>
    <w:sectPr w:rsidR="00250AFE" w:rsidRPr="006B1D9F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0AFE"/>
    <w:rsid w:val="00061C26"/>
    <w:rsid w:val="000B710B"/>
    <w:rsid w:val="000D6EDA"/>
    <w:rsid w:val="000F74F9"/>
    <w:rsid w:val="00146769"/>
    <w:rsid w:val="00152365"/>
    <w:rsid w:val="001530C7"/>
    <w:rsid w:val="00175509"/>
    <w:rsid w:val="00180DE1"/>
    <w:rsid w:val="001E710D"/>
    <w:rsid w:val="001F5D18"/>
    <w:rsid w:val="002262E5"/>
    <w:rsid w:val="00250AFE"/>
    <w:rsid w:val="00295CF2"/>
    <w:rsid w:val="002E5B5C"/>
    <w:rsid w:val="00303107"/>
    <w:rsid w:val="00336C9A"/>
    <w:rsid w:val="00350B4D"/>
    <w:rsid w:val="00371CF6"/>
    <w:rsid w:val="00397920"/>
    <w:rsid w:val="003F6215"/>
    <w:rsid w:val="00406071"/>
    <w:rsid w:val="00441DCF"/>
    <w:rsid w:val="004A0678"/>
    <w:rsid w:val="004F62A4"/>
    <w:rsid w:val="005071C9"/>
    <w:rsid w:val="00594377"/>
    <w:rsid w:val="006240D5"/>
    <w:rsid w:val="00634AC1"/>
    <w:rsid w:val="006A313A"/>
    <w:rsid w:val="006B1D9F"/>
    <w:rsid w:val="00755E7C"/>
    <w:rsid w:val="007D38AE"/>
    <w:rsid w:val="00835635"/>
    <w:rsid w:val="00882066"/>
    <w:rsid w:val="008C0F90"/>
    <w:rsid w:val="008D531C"/>
    <w:rsid w:val="008F29D7"/>
    <w:rsid w:val="0095087C"/>
    <w:rsid w:val="009529C7"/>
    <w:rsid w:val="009B3D01"/>
    <w:rsid w:val="00A22C12"/>
    <w:rsid w:val="00A76AE9"/>
    <w:rsid w:val="00A85007"/>
    <w:rsid w:val="00B03539"/>
    <w:rsid w:val="00C03E03"/>
    <w:rsid w:val="00C63F23"/>
    <w:rsid w:val="00CA125D"/>
    <w:rsid w:val="00CB4032"/>
    <w:rsid w:val="00CF0052"/>
    <w:rsid w:val="00D1455F"/>
    <w:rsid w:val="00D53D17"/>
    <w:rsid w:val="00D60F40"/>
    <w:rsid w:val="00D93762"/>
    <w:rsid w:val="00DA2103"/>
    <w:rsid w:val="00DD318C"/>
    <w:rsid w:val="00DF085A"/>
    <w:rsid w:val="00E46471"/>
    <w:rsid w:val="00E829BF"/>
    <w:rsid w:val="00EA043A"/>
    <w:rsid w:val="00ED02A0"/>
    <w:rsid w:val="00ED1951"/>
    <w:rsid w:val="00EE17FF"/>
    <w:rsid w:val="00F10150"/>
    <w:rsid w:val="00F335F7"/>
    <w:rsid w:val="00F54166"/>
    <w:rsid w:val="00FA294D"/>
    <w:rsid w:val="00FE6DB5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088B"/>
  <w15:docId w15:val="{6C96AF31-E6BE-4495-97EA-2EB60DE0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4C1E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Gessyka Fleury Mendonca Duarte Moura</dc:creator>
  <cp:lastModifiedBy>Adriano Rosa De Assis</cp:lastModifiedBy>
  <cp:revision>17</cp:revision>
  <dcterms:created xsi:type="dcterms:W3CDTF">2025-07-03T16:29:00Z</dcterms:created>
  <dcterms:modified xsi:type="dcterms:W3CDTF">2026-05-26T18:27:00Z</dcterms:modified>
  <dc:language>pt-BR</dc:language>
</cp:coreProperties>
</file>